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83E" w:rsidRPr="0005283E" w:rsidRDefault="0005283E" w:rsidP="0005283E">
      <w:pPr>
        <w:widowControl/>
        <w:shd w:val="clear" w:color="auto" w:fill="FFFFFF"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05283E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ПАМЯТКА</w:t>
      </w:r>
    </w:p>
    <w:p w:rsidR="0005283E" w:rsidRPr="0005283E" w:rsidRDefault="0005283E" w:rsidP="0005283E">
      <w:pPr>
        <w:widowControl/>
        <w:shd w:val="clear" w:color="auto" w:fill="FFFFFF"/>
        <w:autoSpaceDE/>
        <w:autoSpaceDN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05283E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ДЛЯ ОБРАЗОВАТЕЛЬНЫХ УЧРЕЖДЕНИЙ ПО АКТУАЛЬНЫМ ПРОБЛЕМАМ ОБРАБОТКИ ПЕРСОНАЛЬНЫХ ДАННЫХ</w:t>
      </w:r>
    </w:p>
    <w:p w:rsidR="0005283E" w:rsidRPr="0005283E" w:rsidRDefault="0005283E" w:rsidP="0005283E">
      <w:pPr>
        <w:widowControl/>
        <w:shd w:val="clear" w:color="auto" w:fill="FFFFFF"/>
        <w:autoSpaceDE/>
        <w:autoSpaceDN/>
        <w:spacing w:before="150" w:after="15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05283E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05283E" w:rsidRPr="0005283E" w:rsidRDefault="0005283E" w:rsidP="0005283E">
      <w:pPr>
        <w:widowControl/>
        <w:shd w:val="clear" w:color="auto" w:fill="FFFFFF"/>
        <w:autoSpaceDE/>
        <w:autoSpaceDN/>
        <w:spacing w:before="150" w:after="15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05283E">
        <w:rPr>
          <w:rFonts w:ascii="Arial" w:hAnsi="Arial" w:cs="Arial"/>
          <w:color w:val="000000"/>
          <w:sz w:val="20"/>
          <w:szCs w:val="20"/>
          <w:lang w:eastAsia="ru-RU"/>
        </w:rPr>
        <w:t> </w:t>
      </w:r>
      <w:bookmarkStart w:id="0" w:name="_GoBack"/>
      <w:bookmarkEnd w:id="0"/>
    </w:p>
    <w:p w:rsidR="0005283E" w:rsidRPr="0005283E" w:rsidRDefault="0005283E" w:rsidP="0005283E">
      <w:pPr>
        <w:widowControl/>
        <w:shd w:val="clear" w:color="auto" w:fill="FFFFFF"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05283E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1. Правовые основания размещения ПД.</w:t>
      </w:r>
    </w:p>
    <w:p w:rsidR="0005283E" w:rsidRPr="0005283E" w:rsidRDefault="0005283E" w:rsidP="0005283E">
      <w:pPr>
        <w:widowControl/>
        <w:shd w:val="clear" w:color="auto" w:fill="FFFFFF"/>
        <w:autoSpaceDE/>
        <w:autoSpaceDN/>
        <w:spacing w:before="150" w:after="15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05283E">
        <w:rPr>
          <w:rFonts w:ascii="Arial" w:hAnsi="Arial" w:cs="Arial"/>
          <w:color w:val="000000"/>
          <w:sz w:val="20"/>
          <w:szCs w:val="20"/>
          <w:lang w:eastAsia="ru-RU"/>
        </w:rPr>
        <w:t>В настоящее время в Российской Федерации вопросы, связанные с защитой прав и свобод несовершеннолетних при обработке их персональных данных, в том числе и защиты прав на неприкосновенность частной жизни, личную и семейную тайну, регулируются:</w:t>
      </w:r>
    </w:p>
    <w:p w:rsidR="0005283E" w:rsidRPr="0005283E" w:rsidRDefault="0005283E" w:rsidP="0005283E">
      <w:pPr>
        <w:widowControl/>
        <w:shd w:val="clear" w:color="auto" w:fill="FFFFFF"/>
        <w:autoSpaceDE/>
        <w:autoSpaceDN/>
        <w:spacing w:before="150" w:after="15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05283E">
        <w:rPr>
          <w:rFonts w:ascii="Arial" w:hAnsi="Arial" w:cs="Arial"/>
          <w:color w:val="000000"/>
          <w:sz w:val="20"/>
          <w:szCs w:val="20"/>
          <w:lang w:eastAsia="ru-RU"/>
        </w:rPr>
        <w:t>-  Конституцией Российской Федерации от 12 декабря 1993 г.;</w:t>
      </w:r>
    </w:p>
    <w:p w:rsidR="0005283E" w:rsidRPr="0005283E" w:rsidRDefault="0005283E" w:rsidP="0005283E">
      <w:pPr>
        <w:widowControl/>
        <w:shd w:val="clear" w:color="auto" w:fill="FFFFFF"/>
        <w:autoSpaceDE/>
        <w:autoSpaceDN/>
        <w:spacing w:before="150" w:after="15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05283E">
        <w:rPr>
          <w:rFonts w:ascii="Arial" w:hAnsi="Arial" w:cs="Arial"/>
          <w:color w:val="000000"/>
          <w:sz w:val="20"/>
          <w:szCs w:val="20"/>
          <w:lang w:eastAsia="ru-RU"/>
        </w:rPr>
        <w:t>-  Федеральным законом от 19 декабря 2005 г. № 160-ФЗ «О ратификации Конвенции Совета Европы о защите физических лиц при автоматизированной обработке персональных данных»;</w:t>
      </w:r>
    </w:p>
    <w:p w:rsidR="0005283E" w:rsidRPr="0005283E" w:rsidRDefault="0005283E" w:rsidP="0005283E">
      <w:pPr>
        <w:widowControl/>
        <w:shd w:val="clear" w:color="auto" w:fill="FFFFFF"/>
        <w:autoSpaceDE/>
        <w:autoSpaceDN/>
        <w:spacing w:before="150" w:after="15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05283E">
        <w:rPr>
          <w:rFonts w:ascii="Arial" w:hAnsi="Arial" w:cs="Arial"/>
          <w:color w:val="000000"/>
          <w:sz w:val="20"/>
          <w:szCs w:val="20"/>
          <w:lang w:eastAsia="ru-RU"/>
        </w:rPr>
        <w:t>-  Федеральным законом от 27 июля 2006 г. № 152-ФЗ «О персональных данных»;</w:t>
      </w:r>
    </w:p>
    <w:p w:rsidR="0005283E" w:rsidRPr="0005283E" w:rsidRDefault="0005283E" w:rsidP="0005283E">
      <w:pPr>
        <w:widowControl/>
        <w:shd w:val="clear" w:color="auto" w:fill="FFFFFF"/>
        <w:autoSpaceDE/>
        <w:autoSpaceDN/>
        <w:spacing w:before="150" w:after="15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05283E">
        <w:rPr>
          <w:rFonts w:ascii="Arial" w:hAnsi="Arial" w:cs="Arial"/>
          <w:color w:val="000000"/>
          <w:sz w:val="20"/>
          <w:szCs w:val="20"/>
          <w:lang w:eastAsia="ru-RU"/>
        </w:rPr>
        <w:t>-  Федеральным законом от 27 июля 2006 г. № 149-ФЗ «Об информации, информационных технологиях и о защите информации».</w:t>
      </w:r>
    </w:p>
    <w:p w:rsidR="0005283E" w:rsidRPr="0005283E" w:rsidRDefault="0005283E" w:rsidP="0005283E">
      <w:pPr>
        <w:widowControl/>
        <w:shd w:val="clear" w:color="auto" w:fill="FFFFFF"/>
        <w:autoSpaceDE/>
        <w:autoSpaceDN/>
        <w:spacing w:before="150" w:after="15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05283E">
        <w:rPr>
          <w:rFonts w:ascii="Arial" w:hAnsi="Arial" w:cs="Arial"/>
          <w:color w:val="000000"/>
          <w:sz w:val="20"/>
          <w:szCs w:val="20"/>
          <w:lang w:eastAsia="ru-RU"/>
        </w:rPr>
        <w:t>Центральное место в системе российского законодательства в области персональных данных занимает Федеральный закон «О персональных данных», основанный на конституционных положениях, гарантирующих защиту прав на неприкосновенность частной жизни, личную и семейную тайну.</w:t>
      </w:r>
    </w:p>
    <w:p w:rsidR="0005283E" w:rsidRPr="0005283E" w:rsidRDefault="0005283E" w:rsidP="0005283E">
      <w:pPr>
        <w:widowControl/>
        <w:shd w:val="clear" w:color="auto" w:fill="FFFFFF"/>
        <w:autoSpaceDE/>
        <w:autoSpaceDN/>
        <w:spacing w:before="150" w:after="15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05283E">
        <w:rPr>
          <w:rFonts w:ascii="Arial" w:hAnsi="Arial" w:cs="Arial"/>
          <w:color w:val="000000"/>
          <w:sz w:val="20"/>
          <w:szCs w:val="20"/>
          <w:lang w:eastAsia="ru-RU"/>
        </w:rPr>
        <w:t>Данный закон закрепил статус и полномочия российского уполномоченного органа, условия осуществления государственного контроля и надзора, унифицировал правила сбора и обработки персональных данных физических лиц, а также правовые, организационные и технические меры, направленные на обеспечение защиты прав граждан при сборе и обработке их персональных данных. В Федеральном законе закреплены все общепризнанные Европейским сообществом принципы обработки персональных данных.</w:t>
      </w:r>
    </w:p>
    <w:p w:rsidR="0005283E" w:rsidRPr="0005283E" w:rsidRDefault="0005283E" w:rsidP="0005283E">
      <w:pPr>
        <w:widowControl/>
        <w:shd w:val="clear" w:color="auto" w:fill="FFFFFF"/>
        <w:autoSpaceDE/>
        <w:autoSpaceDN/>
        <w:spacing w:before="150" w:after="15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05283E">
        <w:rPr>
          <w:rFonts w:ascii="Arial" w:hAnsi="Arial" w:cs="Arial"/>
          <w:color w:val="000000"/>
          <w:sz w:val="20"/>
          <w:szCs w:val="20"/>
          <w:lang w:eastAsia="ru-RU"/>
        </w:rPr>
        <w:t>Кроме того, во исполнение отдельных положений Федерального закона «О персональных данных» был принят ряд подзаконных нормативных правовых актов:</w:t>
      </w:r>
    </w:p>
    <w:p w:rsidR="0005283E" w:rsidRPr="0005283E" w:rsidRDefault="0005283E" w:rsidP="0005283E">
      <w:pPr>
        <w:widowControl/>
        <w:shd w:val="clear" w:color="auto" w:fill="FFFFFF"/>
        <w:autoSpaceDE/>
        <w:autoSpaceDN/>
        <w:spacing w:before="150" w:after="15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05283E">
        <w:rPr>
          <w:rFonts w:ascii="Arial" w:hAnsi="Arial" w:cs="Arial"/>
          <w:color w:val="000000"/>
          <w:sz w:val="20"/>
          <w:szCs w:val="20"/>
          <w:lang w:eastAsia="ru-RU"/>
        </w:rPr>
        <w:t>- Постановление Правительства Российской Федерации от 6 июля 2008 г. № 512 «Об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данных»;</w:t>
      </w:r>
    </w:p>
    <w:p w:rsidR="0005283E" w:rsidRPr="0005283E" w:rsidRDefault="0005283E" w:rsidP="0005283E">
      <w:pPr>
        <w:widowControl/>
        <w:shd w:val="clear" w:color="auto" w:fill="FFFFFF"/>
        <w:autoSpaceDE/>
        <w:autoSpaceDN/>
        <w:spacing w:before="150" w:after="15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05283E">
        <w:rPr>
          <w:rFonts w:ascii="Arial" w:hAnsi="Arial" w:cs="Arial"/>
          <w:color w:val="000000"/>
          <w:sz w:val="20"/>
          <w:szCs w:val="20"/>
          <w:lang w:eastAsia="ru-RU"/>
        </w:rPr>
        <w:t>-   Постановление Правительства Российской Федерации от 15 сентября 2008 г. № 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05283E" w:rsidRPr="0005283E" w:rsidRDefault="0005283E" w:rsidP="0005283E">
      <w:pPr>
        <w:widowControl/>
        <w:shd w:val="clear" w:color="auto" w:fill="FFFFFF"/>
        <w:autoSpaceDE/>
        <w:autoSpaceDN/>
        <w:spacing w:before="150" w:after="15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05283E">
        <w:rPr>
          <w:rFonts w:ascii="Arial" w:hAnsi="Arial" w:cs="Arial"/>
          <w:color w:val="000000"/>
          <w:sz w:val="20"/>
          <w:szCs w:val="20"/>
          <w:lang w:eastAsia="ru-RU"/>
        </w:rPr>
        <w:t>-   Постановление Правительства Российской Федерации от 21 марта 2012 г. № 211 "Об утверждении Перечня мер, направленных на обеспечение выполнения  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органами»;</w:t>
      </w:r>
    </w:p>
    <w:p w:rsidR="0005283E" w:rsidRPr="0005283E" w:rsidRDefault="0005283E" w:rsidP="0005283E">
      <w:pPr>
        <w:widowControl/>
        <w:shd w:val="clear" w:color="auto" w:fill="FFFFFF"/>
        <w:autoSpaceDE/>
        <w:autoSpaceDN/>
        <w:spacing w:before="150" w:after="15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05283E">
        <w:rPr>
          <w:rFonts w:ascii="Arial" w:hAnsi="Arial" w:cs="Arial"/>
          <w:color w:val="000000"/>
          <w:sz w:val="20"/>
          <w:szCs w:val="20"/>
          <w:lang w:eastAsia="ru-RU"/>
        </w:rPr>
        <w:t>-   Постановление Правительства Российской Федерации от 1 ноября 2012 г. № 1119 «Об утверждении требований к защите персональных данных при их обработке в информационных системах персональных данных».</w:t>
      </w:r>
    </w:p>
    <w:p w:rsidR="0005283E" w:rsidRPr="0005283E" w:rsidRDefault="0005283E" w:rsidP="0005283E">
      <w:pPr>
        <w:widowControl/>
        <w:shd w:val="clear" w:color="auto" w:fill="FFFFFF"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05283E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05283E" w:rsidRPr="0005283E" w:rsidRDefault="0005283E" w:rsidP="0005283E">
      <w:pPr>
        <w:widowControl/>
        <w:shd w:val="clear" w:color="auto" w:fill="FFFFFF"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05283E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2. Форма согласия на обработку персональных данных (</w:t>
      </w:r>
      <w:proofErr w:type="spellStart"/>
      <w:r w:rsidRPr="0005283E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ПДн</w:t>
      </w:r>
      <w:proofErr w:type="spellEnd"/>
      <w:r w:rsidRPr="0005283E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).</w:t>
      </w:r>
    </w:p>
    <w:p w:rsidR="0005283E" w:rsidRPr="0005283E" w:rsidRDefault="0005283E" w:rsidP="0005283E">
      <w:pPr>
        <w:widowControl/>
        <w:shd w:val="clear" w:color="auto" w:fill="FFFFFF"/>
        <w:autoSpaceDE/>
        <w:autoSpaceDN/>
        <w:spacing w:before="150" w:after="15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05283E">
        <w:rPr>
          <w:rFonts w:ascii="Arial" w:hAnsi="Arial" w:cs="Arial"/>
          <w:color w:val="000000"/>
          <w:sz w:val="20"/>
          <w:szCs w:val="20"/>
          <w:lang w:eastAsia="ru-RU"/>
        </w:rPr>
        <w:t xml:space="preserve">Обработка персональных данных осуществляется только с согласия субъекта персональных данных. В связи с тем, что в образовательном учреждении осуществляется обработка специальной категории </w:t>
      </w:r>
      <w:proofErr w:type="spellStart"/>
      <w:r w:rsidRPr="0005283E">
        <w:rPr>
          <w:rFonts w:ascii="Arial" w:hAnsi="Arial" w:cs="Arial"/>
          <w:color w:val="000000"/>
          <w:sz w:val="20"/>
          <w:szCs w:val="20"/>
          <w:lang w:eastAsia="ru-RU"/>
        </w:rPr>
        <w:t>ПДн</w:t>
      </w:r>
      <w:proofErr w:type="spellEnd"/>
      <w:r w:rsidRPr="0005283E">
        <w:rPr>
          <w:rFonts w:ascii="Arial" w:hAnsi="Arial" w:cs="Arial"/>
          <w:color w:val="000000"/>
          <w:sz w:val="20"/>
          <w:szCs w:val="20"/>
          <w:lang w:eastAsia="ru-RU"/>
        </w:rPr>
        <w:t xml:space="preserve"> (состояние здоровья учащихся), согласие субъекта персональных данных оформляется в письменной форме Письменное согласие субъекта персональных данных, на обработку своих персональных данных должно соответствовать требованиям ч. 4 ст. 9 Федерального закона от 27 июля 2006 г. N 152-ФЗ "О персональных данных".</w:t>
      </w:r>
    </w:p>
    <w:p w:rsidR="0005283E" w:rsidRPr="0005283E" w:rsidRDefault="0005283E" w:rsidP="0005283E">
      <w:pPr>
        <w:widowControl/>
        <w:shd w:val="clear" w:color="auto" w:fill="FFFFFF"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05283E">
        <w:rPr>
          <w:rFonts w:ascii="Arial" w:hAnsi="Arial" w:cs="Arial"/>
          <w:color w:val="000000"/>
          <w:sz w:val="20"/>
          <w:szCs w:val="20"/>
          <w:lang w:eastAsia="ru-RU"/>
        </w:rPr>
        <w:t>В соответствии с нормами данной статьи, </w:t>
      </w:r>
      <w:r w:rsidRPr="0005283E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согласие в письменной форме </w:t>
      </w:r>
      <w:r w:rsidRPr="0005283E">
        <w:rPr>
          <w:rFonts w:ascii="Arial" w:hAnsi="Arial" w:cs="Arial"/>
          <w:color w:val="000000"/>
          <w:sz w:val="20"/>
          <w:szCs w:val="20"/>
          <w:lang w:eastAsia="ru-RU"/>
        </w:rPr>
        <w:t>субъекта персональных данных, на обработку его персональных данных </w:t>
      </w:r>
      <w:r w:rsidRPr="0005283E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должно включать в себя, </w:t>
      </w:r>
      <w:r w:rsidRPr="0005283E">
        <w:rPr>
          <w:rFonts w:ascii="Arial" w:hAnsi="Arial" w:cs="Arial"/>
          <w:color w:val="000000"/>
          <w:sz w:val="20"/>
          <w:szCs w:val="20"/>
          <w:lang w:eastAsia="ru-RU"/>
        </w:rPr>
        <w:t>в частности:</w:t>
      </w:r>
    </w:p>
    <w:p w:rsidR="0005283E" w:rsidRPr="0005283E" w:rsidRDefault="0005283E" w:rsidP="0005283E">
      <w:pPr>
        <w:widowControl/>
        <w:numPr>
          <w:ilvl w:val="0"/>
          <w:numId w:val="1"/>
        </w:numPr>
        <w:shd w:val="clear" w:color="auto" w:fill="FFFFFF"/>
        <w:autoSpaceDE/>
        <w:autoSpaceDN/>
        <w:ind w:left="225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05283E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lastRenderedPageBreak/>
        <w:t>фамилию, имя, отчество, адрес субъекта персональных данных, номер основного документа, удостоверяющего его личность, сведения о дате выдачи указанного документа и выдавшем его органе; </w:t>
      </w:r>
    </w:p>
    <w:p w:rsidR="0005283E" w:rsidRPr="0005283E" w:rsidRDefault="0005283E" w:rsidP="0005283E">
      <w:pPr>
        <w:widowControl/>
        <w:numPr>
          <w:ilvl w:val="0"/>
          <w:numId w:val="1"/>
        </w:numPr>
        <w:shd w:val="clear" w:color="auto" w:fill="FFFFFF"/>
        <w:autoSpaceDE/>
        <w:autoSpaceDN/>
        <w:ind w:left="225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05283E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фамилию, имя, отчество, адрес представителя субъекта 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данных);</w:t>
      </w:r>
    </w:p>
    <w:p w:rsidR="0005283E" w:rsidRPr="0005283E" w:rsidRDefault="0005283E" w:rsidP="0005283E">
      <w:pPr>
        <w:widowControl/>
        <w:numPr>
          <w:ilvl w:val="0"/>
          <w:numId w:val="1"/>
        </w:numPr>
        <w:shd w:val="clear" w:color="auto" w:fill="FFFFFF"/>
        <w:autoSpaceDE/>
        <w:autoSpaceDN/>
        <w:ind w:left="225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05283E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наименование или фамилию, имя, отчество и адрес оператора, получающего согласие субъекта персональных данных; </w:t>
      </w:r>
    </w:p>
    <w:p w:rsidR="0005283E" w:rsidRPr="0005283E" w:rsidRDefault="0005283E" w:rsidP="0005283E">
      <w:pPr>
        <w:widowControl/>
        <w:numPr>
          <w:ilvl w:val="0"/>
          <w:numId w:val="1"/>
        </w:numPr>
        <w:shd w:val="clear" w:color="auto" w:fill="FFFFFF"/>
        <w:autoSpaceDE/>
        <w:autoSpaceDN/>
        <w:ind w:left="225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05283E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цель обработки персональных данных; </w:t>
      </w:r>
    </w:p>
    <w:p w:rsidR="0005283E" w:rsidRPr="0005283E" w:rsidRDefault="0005283E" w:rsidP="0005283E">
      <w:pPr>
        <w:widowControl/>
        <w:numPr>
          <w:ilvl w:val="0"/>
          <w:numId w:val="1"/>
        </w:numPr>
        <w:shd w:val="clear" w:color="auto" w:fill="FFFFFF"/>
        <w:autoSpaceDE/>
        <w:autoSpaceDN/>
        <w:ind w:left="225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05283E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перечень персональных данных, на обработку которых дается согласие субъекта персональных данных; </w:t>
      </w:r>
    </w:p>
    <w:p w:rsidR="0005283E" w:rsidRPr="0005283E" w:rsidRDefault="0005283E" w:rsidP="0005283E">
      <w:pPr>
        <w:widowControl/>
        <w:numPr>
          <w:ilvl w:val="0"/>
          <w:numId w:val="1"/>
        </w:numPr>
        <w:shd w:val="clear" w:color="auto" w:fill="FFFFFF"/>
        <w:autoSpaceDE/>
        <w:autoSpaceDN/>
        <w:ind w:left="225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05283E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наименование или фамилию, имя, отчество и адрес лица, осуществляющего обработку персональных данных по поручению оператора, если обработка будет поручена такому лицу; </w:t>
      </w:r>
    </w:p>
    <w:p w:rsidR="0005283E" w:rsidRPr="0005283E" w:rsidRDefault="0005283E" w:rsidP="0005283E">
      <w:pPr>
        <w:widowControl/>
        <w:numPr>
          <w:ilvl w:val="0"/>
          <w:numId w:val="1"/>
        </w:numPr>
        <w:shd w:val="clear" w:color="auto" w:fill="FFFFFF"/>
        <w:autoSpaceDE/>
        <w:autoSpaceDN/>
        <w:ind w:left="225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05283E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перечень действий с персональными данными, на совершение которых дается согласие, общее описание используемых оператором способов обработки персональных данных; </w:t>
      </w:r>
    </w:p>
    <w:p w:rsidR="0005283E" w:rsidRPr="0005283E" w:rsidRDefault="0005283E" w:rsidP="0005283E">
      <w:pPr>
        <w:widowControl/>
        <w:numPr>
          <w:ilvl w:val="0"/>
          <w:numId w:val="1"/>
        </w:numPr>
        <w:shd w:val="clear" w:color="auto" w:fill="FFFFFF"/>
        <w:autoSpaceDE/>
        <w:autoSpaceDN/>
        <w:ind w:left="225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05283E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срок, в течение которого действует согласие субъекта персональных данных, а также способ его отзыва, если иное не установлено федеральным законом; </w:t>
      </w:r>
    </w:p>
    <w:p w:rsidR="0005283E" w:rsidRPr="0005283E" w:rsidRDefault="0005283E" w:rsidP="0005283E">
      <w:pPr>
        <w:widowControl/>
        <w:numPr>
          <w:ilvl w:val="0"/>
          <w:numId w:val="1"/>
        </w:numPr>
        <w:shd w:val="clear" w:color="auto" w:fill="FFFFFF"/>
        <w:autoSpaceDE/>
        <w:autoSpaceDN/>
        <w:ind w:left="225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05283E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подпись субъекта персональных данных. </w:t>
      </w:r>
    </w:p>
    <w:p w:rsidR="0005283E" w:rsidRPr="0005283E" w:rsidRDefault="0005283E" w:rsidP="0005283E">
      <w:pPr>
        <w:widowControl/>
        <w:shd w:val="clear" w:color="auto" w:fill="FFFFFF"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05283E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05283E" w:rsidRPr="0005283E" w:rsidRDefault="0005283E" w:rsidP="0005283E">
      <w:pPr>
        <w:widowControl/>
        <w:shd w:val="clear" w:color="auto" w:fill="FFFFFF"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05283E">
        <w:rPr>
          <w:rFonts w:ascii="Arial" w:hAnsi="Arial" w:cs="Arial"/>
          <w:i/>
          <w:iCs/>
          <w:color w:val="000000"/>
          <w:sz w:val="20"/>
          <w:szCs w:val="20"/>
          <w:lang w:eastAsia="ru-RU"/>
        </w:rPr>
        <w:t>Примечание! Особое внимание следует обратить на заполнение графы, содержащей сведения о документе, подтверждающем полномочия родителя (законного представителя) несовершеннолетнего.</w:t>
      </w:r>
    </w:p>
    <w:p w:rsidR="0005283E" w:rsidRPr="0005283E" w:rsidRDefault="0005283E" w:rsidP="0005283E">
      <w:pPr>
        <w:widowControl/>
        <w:shd w:val="clear" w:color="auto" w:fill="FFFFFF"/>
        <w:autoSpaceDE/>
        <w:autoSpaceDN/>
        <w:spacing w:before="150" w:after="15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05283E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05283E" w:rsidRPr="0005283E" w:rsidRDefault="0005283E" w:rsidP="0005283E">
      <w:pPr>
        <w:widowControl/>
        <w:shd w:val="clear" w:color="auto" w:fill="FFFFFF"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05283E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3. Обязательные документы на сайте образовательного учреждения.</w:t>
      </w:r>
    </w:p>
    <w:p w:rsidR="0005283E" w:rsidRPr="0005283E" w:rsidRDefault="0005283E" w:rsidP="0005283E">
      <w:pPr>
        <w:widowControl/>
        <w:shd w:val="clear" w:color="auto" w:fill="FFFFFF"/>
        <w:autoSpaceDE/>
        <w:autoSpaceDN/>
        <w:spacing w:before="150" w:after="15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05283E">
        <w:rPr>
          <w:rFonts w:ascii="Arial" w:hAnsi="Arial" w:cs="Arial"/>
          <w:color w:val="000000"/>
          <w:sz w:val="20"/>
          <w:szCs w:val="20"/>
          <w:lang w:eastAsia="ru-RU"/>
        </w:rPr>
        <w:t>Во исполнение требований ч. 1 ст. 18.1 Федерального закона от 27 июля 2006 г. № 152-ФЗ «О персональных данных» Оператор обязан издать документы, определяющие политику оператора в отношении обработки персональных данных, локальные акты по вопросам обработки персональных данных, а также локальные акты, устанавливающие процедуры, направленные на предотвращение и выявление нарушении законодательства Российской Федерации, устранение последствий таких нарушений.</w:t>
      </w:r>
    </w:p>
    <w:p w:rsidR="0005283E" w:rsidRPr="0005283E" w:rsidRDefault="0005283E" w:rsidP="0005283E">
      <w:pPr>
        <w:widowControl/>
        <w:shd w:val="clear" w:color="auto" w:fill="FFFFFF"/>
        <w:autoSpaceDE/>
        <w:autoSpaceDN/>
        <w:spacing w:before="150" w:after="15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05283E">
        <w:rPr>
          <w:rFonts w:ascii="Arial" w:hAnsi="Arial" w:cs="Arial"/>
          <w:color w:val="000000"/>
          <w:sz w:val="20"/>
          <w:szCs w:val="20"/>
          <w:lang w:eastAsia="ru-RU"/>
        </w:rPr>
        <w:t>Оператор также обязан опубликовать или иным образом обеспечить неограниченный доступ к документу, определяющему его политику в отношении обработки персональных данных, к сведениям о реализуемых требованиях к защите персональных данных. Оператор, осуществляющий сбор персональных данных с использованием информационно-телекоммуникационных сетей, обязан опубликовать в соответствующей информационно-телекоммуникационной сети документ, определяющий его политику в отношении обработки персональных данных, и сведения о реализуемых требованиях к защите персональных данных, а также обеспечить возможность доступа к указанному документу с использованием средств соответствующей информационно-телекоммуникационной сети.</w:t>
      </w:r>
    </w:p>
    <w:p w:rsidR="0005283E" w:rsidRPr="0005283E" w:rsidRDefault="0005283E" w:rsidP="0005283E">
      <w:pPr>
        <w:widowControl/>
        <w:shd w:val="clear" w:color="auto" w:fill="FFFFFF"/>
        <w:autoSpaceDE/>
        <w:autoSpaceDN/>
        <w:spacing w:before="150" w:after="15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05283E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05283E" w:rsidRPr="0005283E" w:rsidRDefault="0005283E" w:rsidP="0005283E">
      <w:pPr>
        <w:widowControl/>
        <w:shd w:val="clear" w:color="auto" w:fill="FFFFFF"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05283E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4.Типичные нарушения, допускаемые образовательными учреждениями при обработке персональных данных обучающихся и их законных представителей.</w:t>
      </w:r>
    </w:p>
    <w:p w:rsidR="0005283E" w:rsidRPr="0005283E" w:rsidRDefault="0005283E" w:rsidP="0005283E">
      <w:pPr>
        <w:widowControl/>
        <w:numPr>
          <w:ilvl w:val="0"/>
          <w:numId w:val="2"/>
        </w:numPr>
        <w:shd w:val="clear" w:color="auto" w:fill="FFFFFF"/>
        <w:autoSpaceDE/>
        <w:autoSpaceDN/>
        <w:ind w:left="225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05283E">
        <w:rPr>
          <w:rFonts w:ascii="Arial" w:hAnsi="Arial" w:cs="Arial"/>
          <w:color w:val="000000"/>
          <w:sz w:val="20"/>
          <w:szCs w:val="20"/>
          <w:lang w:eastAsia="ru-RU"/>
        </w:rPr>
        <w:t>Размещение фото и видеоизображений на официальных сайтах образовательных учреждений без согласия законных представителей субъектов персональных данных.</w:t>
      </w:r>
    </w:p>
    <w:p w:rsidR="0005283E" w:rsidRPr="0005283E" w:rsidRDefault="0005283E" w:rsidP="0005283E">
      <w:pPr>
        <w:widowControl/>
        <w:numPr>
          <w:ilvl w:val="0"/>
          <w:numId w:val="2"/>
        </w:numPr>
        <w:shd w:val="clear" w:color="auto" w:fill="FFFFFF"/>
        <w:autoSpaceDE/>
        <w:autoSpaceDN/>
        <w:ind w:left="225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05283E">
        <w:rPr>
          <w:rFonts w:ascii="Arial" w:hAnsi="Arial" w:cs="Arial"/>
          <w:color w:val="000000"/>
          <w:sz w:val="20"/>
          <w:szCs w:val="20"/>
          <w:lang w:eastAsia="ru-RU"/>
        </w:rPr>
        <w:t>Несоответствие письменных согласий субъектов персональных данных на обработку персональных данных требованиям ч. 4 ст. 9 Федерального закона от 27.07.2006 № 152-ФЗ «О персональных данных».</w:t>
      </w:r>
    </w:p>
    <w:p w:rsidR="0005283E" w:rsidRPr="0005283E" w:rsidRDefault="0005283E" w:rsidP="0005283E">
      <w:pPr>
        <w:widowControl/>
        <w:numPr>
          <w:ilvl w:val="0"/>
          <w:numId w:val="2"/>
        </w:numPr>
        <w:shd w:val="clear" w:color="auto" w:fill="FFFFFF"/>
        <w:autoSpaceDE/>
        <w:autoSpaceDN/>
        <w:ind w:left="225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05283E">
        <w:rPr>
          <w:rFonts w:ascii="Arial" w:hAnsi="Arial" w:cs="Arial"/>
          <w:color w:val="000000"/>
          <w:sz w:val="20"/>
          <w:szCs w:val="20"/>
          <w:lang w:eastAsia="ru-RU"/>
        </w:rPr>
        <w:t>Несообщение Оператором об изменении сведений, либо сообщение недостоверных сведений и, как следствие, в Реестре операторов персональных данных будут содержаться неактуальные сведения.</w:t>
      </w:r>
    </w:p>
    <w:p w:rsidR="0005283E" w:rsidRPr="0005283E" w:rsidRDefault="0005283E" w:rsidP="0005283E">
      <w:pPr>
        <w:widowControl/>
        <w:shd w:val="clear" w:color="auto" w:fill="FFFFFF"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05283E">
        <w:rPr>
          <w:rFonts w:ascii="Arial" w:hAnsi="Arial" w:cs="Arial"/>
          <w:i/>
          <w:iCs/>
          <w:color w:val="000000"/>
          <w:sz w:val="20"/>
          <w:szCs w:val="20"/>
          <w:lang w:eastAsia="ru-RU"/>
        </w:rPr>
        <w:t>Для справки:</w:t>
      </w:r>
    </w:p>
    <w:p w:rsidR="0005283E" w:rsidRPr="0005283E" w:rsidRDefault="0005283E" w:rsidP="0005283E">
      <w:pPr>
        <w:widowControl/>
        <w:shd w:val="clear" w:color="auto" w:fill="FFFFFF"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05283E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 xml:space="preserve">Оператору необходимо направить Информационное письмо о внесении изменений в сведения об операторе в Реестр в бумажном виде с подписью руководителя или иного уполномоченного лица и печатью организации по форме, предусмотренной Методическими рекомендациями по уведомлению уполномоченного органа о начале обработке </w:t>
      </w:r>
      <w:r w:rsidRPr="0005283E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lastRenderedPageBreak/>
        <w:t xml:space="preserve">персональных данных и о внесении изменений в ранее представленные сведения, утвержденными приказом Федеральной службы по надзору в сфере связи, информационных технологий и массовых коммуникаций от 30.05.2017 № 94 (Приложение № 2 к Методическим рекомендациям). Либо Оператор вправе заполнить электронную форму заявления на Интернет-сайте </w:t>
      </w:r>
      <w:proofErr w:type="spellStart"/>
      <w:r w:rsidRPr="0005283E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Роскомнадзора</w:t>
      </w:r>
      <w:proofErr w:type="spellEnd"/>
      <w:r w:rsidRPr="0005283E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, путем перехода по Интернет-ссылке </w:t>
      </w:r>
      <w:r w:rsidRPr="0005283E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ru-RU"/>
        </w:rPr>
        <w:t>https://rkn.gov.ru/personal-data/forms/p333/.</w:t>
      </w:r>
    </w:p>
    <w:p w:rsidR="0005283E" w:rsidRPr="0005283E" w:rsidRDefault="0005283E" w:rsidP="0005283E">
      <w:pPr>
        <w:widowControl/>
        <w:shd w:val="clear" w:color="auto" w:fill="FFFFFF"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05283E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 xml:space="preserve">После заполнения электронной формы, Оператору необходимо распечатать файл Информационного письма, поставить подпись руководителя или иного уполномоченного лица, печать организации и направить в адрес Управления </w:t>
      </w:r>
      <w:proofErr w:type="spellStart"/>
      <w:r w:rsidRPr="0005283E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Роскомнадзора</w:t>
      </w:r>
      <w:proofErr w:type="spellEnd"/>
      <w:r w:rsidRPr="0005283E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 xml:space="preserve"> по Сибирскому федеральному округу почтовой связью.</w:t>
      </w:r>
    </w:p>
    <w:p w:rsidR="0005283E" w:rsidRPr="0005283E" w:rsidRDefault="0005283E" w:rsidP="0005283E">
      <w:pPr>
        <w:widowControl/>
        <w:shd w:val="clear" w:color="auto" w:fill="FFFFFF"/>
        <w:autoSpaceDE/>
        <w:autoSpaceDN/>
        <w:spacing w:before="150" w:after="15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05283E">
        <w:rPr>
          <w:rFonts w:ascii="Arial" w:hAnsi="Arial" w:cs="Arial"/>
          <w:color w:val="000000"/>
          <w:sz w:val="20"/>
          <w:szCs w:val="20"/>
          <w:lang w:eastAsia="ru-RU"/>
        </w:rPr>
        <w:t>4. Отсутствие согласия субъекта персональных данных при поручении обработки персональных данных учащихся образовательных учреждений третьим лицам при ведении электронных дневников.</w:t>
      </w:r>
    </w:p>
    <w:p w:rsidR="0005283E" w:rsidRPr="0005283E" w:rsidRDefault="0005283E" w:rsidP="0005283E">
      <w:pPr>
        <w:widowControl/>
        <w:shd w:val="clear" w:color="auto" w:fill="FFFFFF"/>
        <w:autoSpaceDE/>
        <w:autoSpaceDN/>
        <w:spacing w:before="150" w:after="15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05283E">
        <w:rPr>
          <w:rFonts w:ascii="Arial" w:hAnsi="Arial" w:cs="Arial"/>
          <w:color w:val="000000"/>
          <w:sz w:val="20"/>
          <w:szCs w:val="20"/>
          <w:lang w:eastAsia="ru-RU"/>
        </w:rPr>
        <w:t>5. Поручение обработки персональных данных учащихся образовательных учреждений третьим лицам в нарушение требований ч. 3 ст. 6 Закона о персональных данных.</w:t>
      </w:r>
    </w:p>
    <w:p w:rsidR="0005283E" w:rsidRPr="0005283E" w:rsidRDefault="0005283E" w:rsidP="0005283E">
      <w:pPr>
        <w:widowControl/>
        <w:shd w:val="clear" w:color="auto" w:fill="FFFFFF"/>
        <w:autoSpaceDE/>
        <w:autoSpaceDN/>
        <w:rPr>
          <w:rFonts w:ascii="Arial" w:hAnsi="Arial" w:cs="Arial"/>
          <w:color w:val="808080"/>
          <w:sz w:val="20"/>
          <w:szCs w:val="20"/>
          <w:lang w:eastAsia="ru-RU"/>
        </w:rPr>
      </w:pPr>
      <w:r w:rsidRPr="0005283E">
        <w:rPr>
          <w:rFonts w:ascii="Arial" w:hAnsi="Arial" w:cs="Arial"/>
          <w:color w:val="808080"/>
          <w:sz w:val="20"/>
          <w:szCs w:val="20"/>
          <w:lang w:eastAsia="ru-RU"/>
        </w:rPr>
        <w:t>Время публикации: 14.06.2017 11:18</w:t>
      </w:r>
      <w:r w:rsidRPr="0005283E">
        <w:rPr>
          <w:rFonts w:ascii="Arial" w:hAnsi="Arial" w:cs="Arial"/>
          <w:color w:val="808080"/>
          <w:sz w:val="20"/>
          <w:szCs w:val="20"/>
          <w:lang w:eastAsia="ru-RU"/>
        </w:rPr>
        <w:br/>
        <w:t>Последнее изменение: 01.11.2017 18:11</w:t>
      </w:r>
    </w:p>
    <w:p w:rsidR="0005283E" w:rsidRPr="0005283E" w:rsidRDefault="0005283E" w:rsidP="0005283E">
      <w:pPr>
        <w:widowControl/>
        <w:autoSpaceDE/>
        <w:autoSpaceDN/>
        <w:rPr>
          <w:rFonts w:ascii="Arial" w:hAnsi="Arial" w:cs="Arial"/>
          <w:color w:val="000000"/>
          <w:sz w:val="20"/>
          <w:szCs w:val="20"/>
          <w:lang w:eastAsia="ru-RU"/>
        </w:rPr>
      </w:pPr>
      <w:r w:rsidRPr="0005283E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Ссылки</w:t>
      </w:r>
    </w:p>
    <w:p w:rsidR="00A63193" w:rsidRPr="001172CE" w:rsidRDefault="00A63193" w:rsidP="001172CE"/>
    <w:sectPr w:rsidR="00A63193" w:rsidRPr="00117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B3C4E"/>
    <w:multiLevelType w:val="multilevel"/>
    <w:tmpl w:val="70BC5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B50519"/>
    <w:multiLevelType w:val="multilevel"/>
    <w:tmpl w:val="82266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EB"/>
    <w:rsid w:val="0005283E"/>
    <w:rsid w:val="001172CE"/>
    <w:rsid w:val="00A63193"/>
    <w:rsid w:val="00B041A6"/>
    <w:rsid w:val="00B2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C5C81-27C7-48B2-94A7-81B3AD88A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041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41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041A6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041A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041A6"/>
    <w:pPr>
      <w:ind w:left="30"/>
    </w:pPr>
  </w:style>
  <w:style w:type="paragraph" w:styleId="a5">
    <w:name w:val="No Spacing"/>
    <w:uiPriority w:val="1"/>
    <w:qFormat/>
    <w:rsid w:val="00B041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B041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0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38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</w:divsChild>
        </w:div>
        <w:div w:id="655451933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3105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2020-12-10T07:14:00Z</dcterms:created>
  <dcterms:modified xsi:type="dcterms:W3CDTF">2020-12-10T07:14:00Z</dcterms:modified>
</cp:coreProperties>
</file>